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9AA8" w14:textId="77777777" w:rsidR="00C753E1" w:rsidRDefault="00C753E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7B0E113" wp14:editId="73F19F68">
            <wp:extent cx="5930265" cy="1836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письма топер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445" cy="183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87958" w14:textId="404FEC28" w:rsidR="00960BA6" w:rsidRDefault="00171DBA" w:rsidP="00171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C5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5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7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Потенциальным участникам </w:t>
      </w:r>
    </w:p>
    <w:p w14:paraId="3F22B941" w14:textId="2DFDD3D3" w:rsidR="0085309C" w:rsidRDefault="00960BA6" w:rsidP="00171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F0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0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B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71DBA" w:rsidRPr="00171DB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D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записи звука</w:t>
      </w:r>
      <w:r w:rsidR="0085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FB7087" w14:textId="77777777" w:rsidR="00224DC2" w:rsidRDefault="0085309C" w:rsidP="00B95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171DBA" w:rsidRPr="00171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перечню</w:t>
      </w:r>
      <w:r w:rsidR="00171DBA" w:rsidRPr="00171DB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14:paraId="7B20FE50" w14:textId="2EBA0917" w:rsidR="00924420" w:rsidRPr="00601C85" w:rsidRDefault="00171DBA" w:rsidP="00B9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                 </w:t>
      </w:r>
    </w:p>
    <w:p w14:paraId="0D7EAC0D" w14:textId="18FD08B2" w:rsidR="003B1755" w:rsidRDefault="00924420" w:rsidP="00B956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bookmarkStart w:id="0" w:name="_Hlk169533852"/>
      <w:r w:rsidR="00BA678C" w:rsidRPr="00BA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“Беларуськалий” приглашает Вас принять участие в закупке </w:t>
      </w:r>
      <w:r w:rsid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22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</w:t>
      </w:r>
      <w:r w:rsid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переговоров</w:t>
      </w:r>
      <w:r w:rsidR="005B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78C" w:rsidRPr="00BA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процедуре </w:t>
      </w:r>
      <w:r w:rsidR="00BA678C" w:rsidRPr="00BA67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450E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изучение конъюнктуры рынка</w:t>
      </w:r>
      <w:r w:rsidR="00BA678C" w:rsidRPr="00BA67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224D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согласно приложенному ниже техническому заданию</w:t>
      </w:r>
      <w:r w:rsidR="00F058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(на </w:t>
      </w:r>
      <w:r w:rsidR="00F30E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F058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-х листах)</w:t>
      </w:r>
      <w:r w:rsidR="00224D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71FFA3B9" w14:textId="77777777" w:rsidR="00224DC2" w:rsidRPr="003B1755" w:rsidRDefault="00224DC2" w:rsidP="00B956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52CA047" w14:textId="77777777" w:rsidR="00F30EFF" w:rsidRPr="00EF7681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процедуре закупки прошу Вас предоставить скреплённое печатью технико-коммерческое предложение, которое должно содержать:</w:t>
      </w:r>
    </w:p>
    <w:p w14:paraId="7C0D9E74" w14:textId="77777777" w:rsidR="00F30EFF" w:rsidRPr="00147B25" w:rsidRDefault="00F30EFF" w:rsidP="00F30E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-наименование продукции, цена предложения, условия поставки и оплаты, сроки поставки, условия гарантий, срок действия 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документ, а также указать </w:t>
      </w:r>
      <w:r w:rsidRPr="00B94823">
        <w:rPr>
          <w:rFonts w:ascii="Times New Roman" w:eastAsia="Calibri" w:hAnsi="Times New Roman" w:cs="Times New Roman"/>
          <w:color w:val="000000"/>
          <w:sz w:val="28"/>
          <w:szCs w:val="28"/>
        </w:rPr>
        <w:t>уровень</w:t>
      </w:r>
      <w:r w:rsidRPr="005771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94823">
        <w:rPr>
          <w:rFonts w:ascii="Times New Roman" w:eastAsia="Calibri" w:hAnsi="Times New Roman" w:cs="Times New Roman"/>
          <w:color w:val="000000"/>
          <w:sz w:val="28"/>
          <w:szCs w:val="28"/>
        </w:rPr>
        <w:t>наценки</w:t>
      </w:r>
      <w:r w:rsidRPr="005771FC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r w:rsidRPr="00B94823">
        <w:rPr>
          <w:rFonts w:ascii="Times New Roman" w:eastAsia="Calibri" w:hAnsi="Times New Roman" w:cs="Times New Roman"/>
          <w:color w:val="000000"/>
          <w:sz w:val="28"/>
          <w:szCs w:val="28"/>
        </w:rPr>
        <w:t>надбавки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184C01A" w14:textId="77777777" w:rsidR="00F30EFF" w:rsidRPr="00EF7681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Обращаем Ваше внимание, что обязательным условием оплаты является оплата по факту поставки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 </w:t>
      </w: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склад Покупателя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(предпочтительно в течение 45 дней)</w:t>
      </w: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Убедительно просим рассмотреть возможность данного вида оплаты при подготовке предложения.</w:t>
      </w:r>
    </w:p>
    <w:p w14:paraId="4CCA77F1" w14:textId="1F3FBE07" w:rsidR="00F30EFF" w:rsidRDefault="00F30EFF" w:rsidP="00F30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просим предоставить по е-</w:t>
      </w:r>
      <w:r w:rsidRPr="00EF76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DA227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mto</w:t>
        </w:r>
        <w:r w:rsidRPr="00DA227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DA227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kali</w:t>
        </w:r>
        <w:r w:rsidRPr="00DA227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A227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</w:hyperlink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C02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0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14:paraId="0E6831DE" w14:textId="77777777" w:rsidR="00F30EFF" w:rsidRDefault="00F30EFF" w:rsidP="00F30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DD8E8" w14:textId="77777777" w:rsidR="00F30EFF" w:rsidRPr="00250386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r w:rsidRPr="0025038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Так же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, </w:t>
      </w:r>
      <w:r w:rsidRPr="0025038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при предоставлении предложения, просим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предоставить копию свидетельства о гос. регистрации и </w:t>
      </w:r>
      <w:r w:rsidRPr="0025038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подтвердить следующие требования:</w:t>
      </w:r>
    </w:p>
    <w:p w14:paraId="1B870C28" w14:textId="77777777" w:rsidR="00F30EFF" w:rsidRPr="00043D77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43D7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Участником не может быть организация, находящаяся в процессе ликвидации, реорганизации, или признанные в установленном законодательными актами порядке экономически несостоятельными (банкротами), за исключением находящейся в процедуре санации; </w:t>
      </w:r>
    </w:p>
    <w:p w14:paraId="26EA2623" w14:textId="77777777" w:rsidR="00F30EFF" w:rsidRPr="00043D77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43D77">
        <w:rPr>
          <w:rFonts w:ascii="Times New Roman" w:eastAsia="Times New Roman" w:hAnsi="Times New Roman" w:cs="Times New Roman"/>
          <w:sz w:val="28"/>
          <w:szCs w:val="28"/>
          <w:lang w:bidi="en-US"/>
        </w:rPr>
        <w:t>- участником не может быть юридическое лицо и индивидуальные предприниматели, включенные в реестр поставщиков (подрядчиков, исполнителей), временно не допускаемых к закупкам;</w:t>
      </w:r>
    </w:p>
    <w:p w14:paraId="7FC5CAC0" w14:textId="77777777" w:rsidR="00F30EFF" w:rsidRDefault="00F30EFF" w:rsidP="00F30E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43D7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 отсутствие претензий по предыдущим поставкам (сведения о фактах отказов от заключения договоров, неисполнения и (или) ненадлежащего исполнения заключенных договоров, информация цехов-заявителей о неудовлетворительном качестве поставленных товаров, результаты входного и приемочного контроля и др.).  </w:t>
      </w:r>
    </w:p>
    <w:p w14:paraId="6D0835A9" w14:textId="77777777" w:rsidR="00224DC2" w:rsidRDefault="00224DC2" w:rsidP="006C1D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2883309" w14:textId="6A85A546" w:rsidR="00F026A0" w:rsidRDefault="00250386" w:rsidP="00854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начальника УМТО                                                      Н.М.</w:t>
      </w:r>
      <w:r w:rsidR="0004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Архипенко</w:t>
      </w:r>
    </w:p>
    <w:p w14:paraId="44933E9E" w14:textId="6EFF866F" w:rsidR="00B9569F" w:rsidRDefault="00B9569F" w:rsidP="009B7B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09627EB" w14:textId="77777777" w:rsidR="00224DC2" w:rsidRDefault="00224DC2" w:rsidP="009B7B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858FD2F" w14:textId="77777777" w:rsidR="00F30EFF" w:rsidRDefault="009B7BE6" w:rsidP="009B7B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7B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Украинец Т.Г. </w:t>
      </w:r>
    </w:p>
    <w:p w14:paraId="3D31A865" w14:textId="39EBDBB8" w:rsidR="009B7BE6" w:rsidRPr="009B7BE6" w:rsidRDefault="009B7BE6" w:rsidP="009B7B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7BE6">
        <w:rPr>
          <w:rFonts w:ascii="Times New Roman" w:eastAsia="Times New Roman" w:hAnsi="Times New Roman" w:cs="Times New Roman"/>
          <w:sz w:val="18"/>
          <w:szCs w:val="18"/>
          <w:lang w:eastAsia="ru-RU"/>
        </w:rPr>
        <w:t>+375</w:t>
      </w:r>
      <w:r w:rsidR="00DA2712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9B7BE6">
        <w:rPr>
          <w:rFonts w:ascii="Times New Roman" w:eastAsia="Times New Roman" w:hAnsi="Times New Roman" w:cs="Times New Roman"/>
          <w:sz w:val="18"/>
          <w:szCs w:val="18"/>
          <w:lang w:eastAsia="ru-RU"/>
        </w:rPr>
        <w:t>174</w:t>
      </w:r>
      <w:r w:rsidR="00DA27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B7BE6">
        <w:rPr>
          <w:rFonts w:ascii="Times New Roman" w:eastAsia="Times New Roman" w:hAnsi="Times New Roman" w:cs="Times New Roman"/>
          <w:sz w:val="18"/>
          <w:szCs w:val="18"/>
          <w:lang w:eastAsia="ru-RU"/>
        </w:rPr>
        <w:t>29</w:t>
      </w:r>
      <w:r w:rsidR="00DA27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B7BE6">
        <w:rPr>
          <w:rFonts w:ascii="Times New Roman" w:eastAsia="Times New Roman" w:hAnsi="Times New Roman" w:cs="Times New Roman"/>
          <w:sz w:val="18"/>
          <w:szCs w:val="18"/>
          <w:lang w:eastAsia="ru-RU"/>
        </w:rPr>
        <w:t>86</w:t>
      </w:r>
      <w:r w:rsidR="00DA27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B7BE6">
        <w:rPr>
          <w:rFonts w:ascii="Times New Roman" w:eastAsia="Times New Roman" w:hAnsi="Times New Roman" w:cs="Times New Roman"/>
          <w:sz w:val="18"/>
          <w:szCs w:val="18"/>
          <w:lang w:eastAsia="ru-RU"/>
        </w:rPr>
        <w:t>96</w:t>
      </w:r>
    </w:p>
    <w:bookmarkEnd w:id="0"/>
    <w:p w14:paraId="78111840" w14:textId="42DC3707" w:rsidR="00224DC2" w:rsidRDefault="00224DC2" w:rsidP="004F38B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38BAEA9" w14:textId="77777777" w:rsidR="00F30EFF" w:rsidRPr="00F30EFF" w:rsidRDefault="00F30EFF" w:rsidP="00F30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Техническое задание </w:t>
      </w:r>
    </w:p>
    <w:p w14:paraId="00B8797E" w14:textId="77777777" w:rsidR="00F30EFF" w:rsidRPr="00F30EFF" w:rsidRDefault="00F30EFF" w:rsidP="00F30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систем записи переговоров</w:t>
      </w:r>
    </w:p>
    <w:p w14:paraId="2D529C83" w14:textId="77777777" w:rsidR="00F30EFF" w:rsidRPr="00F30EFF" w:rsidRDefault="00F30EFF" w:rsidP="00F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B2375" w14:textId="77777777" w:rsidR="00F30EFF" w:rsidRPr="00F30EFF" w:rsidRDefault="00F30EFF" w:rsidP="00F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Наименование и область применения:</w:t>
      </w:r>
    </w:p>
    <w:p w14:paraId="3E9C1F7D" w14:textId="77777777" w:rsidR="00F30EFF" w:rsidRPr="00F30EFF" w:rsidRDefault="00F30EFF" w:rsidP="00F3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наименование: система записи переговоров;</w:t>
      </w:r>
    </w:p>
    <w:p w14:paraId="0670CC0A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область применения: для регистрации переговоров, осуществляемых по всем видам телефонной связи, радиосвязи, с использованием систем громкоговорящей связи, а также для регистрации сигналов кодовой сигнализации в подразделениях ОАО «Беларуськалий». </w:t>
      </w:r>
    </w:p>
    <w:p w14:paraId="30505601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Технические требования: </w:t>
      </w:r>
    </w:p>
    <w:p w14:paraId="15002AF3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2.1. Система записи переговоров (устройство многоканальное для записи звука) для регистрации переговоров, осуществляемых по всем видам телефонной связи, радиосвязи, с использованием систем громкоговорящей связи, регистрации сигналов кодовой сигнализации путём подключения к аналоговым линиям с целью съема голосовой и сопутствующей служебной информации с последующим прослушиванием речевой и звуковой информации (для последующего разбора действий работников при неполадках, авариях и прочих экстремальных ситуациях).</w:t>
      </w:r>
    </w:p>
    <w:p w14:paraId="427C63CD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Система записи должна осуществлять регистрацию</w:t>
      </w:r>
      <w:r w:rsidRPr="00F30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документирование, контроль и анализ служебных переговоров диспетчеров энергетической службы и машинистов подъемных машин рудников.</w:t>
      </w:r>
    </w:p>
    <w:p w14:paraId="390D79CD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2.3. </w:t>
      </w:r>
      <w:r w:rsidRPr="00F30EF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Количество обслуживаемых линий (аналоговых телефонных линий, микрофонов, радиостанций, линейных выходов аудиоаппаратуры) – не       менее 16.</w:t>
      </w:r>
    </w:p>
    <w:p w14:paraId="55068E81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  2.4. Подключение к сети Ethernet со скоростью, не менее 100Мбит.</w:t>
      </w:r>
    </w:p>
    <w:p w14:paraId="7795CD51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  2.5. Наличие индикации сетевого подключения, скорости и активности.</w:t>
      </w:r>
    </w:p>
    <w:p w14:paraId="48F29031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  2.6. Входное сопротивление по постоянному току</w:t>
      </w: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менее 1MOм.</w:t>
      </w:r>
    </w:p>
    <w:p w14:paraId="1C9273B5" w14:textId="470FFAC9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2.7. Входное сопротивление по переменному току, не менее 10 кОм.</w:t>
      </w:r>
    </w:p>
    <w:p w14:paraId="396D9A4E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  2.8. Длина кабеля для подключения к аналоговой телефонной линии: предполагается установка системы записи на расстоянии не менее 200 м от кросса АТС с подключением по «витой паре», при этом источники сигнала (аналоговые телефоны) находятся на расстоянии не менее 8 км от кросса АТС – в предложениях претендентов подтвердить работоспособность системы записи при указанном варианте подключения.</w:t>
      </w:r>
    </w:p>
    <w:p w14:paraId="3CC57AFA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  2.9. Наличие гальванической развязки между входом, выходом и источником питания.</w:t>
      </w:r>
    </w:p>
    <w:p w14:paraId="7F0B9E16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  2.10. Максимальное испытанное напряжение между входом и </w:t>
      </w: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выходом не менее 1 кВ.</w:t>
      </w:r>
    </w:p>
    <w:p w14:paraId="7BBCA6F4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  2.11. Максимальное испытанное напряжение между входом и питанием не менее 630В.</w:t>
      </w:r>
    </w:p>
    <w:p w14:paraId="0F5DCD50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  <w:t>2.12. Напряжение питания 220В 50Гц.</w:t>
      </w:r>
    </w:p>
    <w:p w14:paraId="1C9A347B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</w: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Переходное затухание между каналами, не менее минус 73 дБ.</w:t>
      </w:r>
    </w:p>
    <w:p w14:paraId="62DC11EC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</w: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Коэффициент гармоник в рабочем диапазоне частот, не более 0,1%.</w:t>
      </w:r>
    </w:p>
    <w:p w14:paraId="2FA87043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2.15. Коэффициент усиления входного сигнала для каждого канала должен иметь программное переключение  на одно из следующих значений: 0, 6, 12, 18, 20, 26, 32, 38 дБ (2, 4, 8, 10, 20, 40, 80 раз).</w:t>
      </w:r>
    </w:p>
    <w:p w14:paraId="6BE798E6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2.16. Диапазоны записываемых частот для различных частот дискретизации входного сигнала: 8 кГц – от 0,2 кГц до 3,4 кГц; 16 кГц – от 0,2 кГц до 7,6 кГц; 32 кГц – от 0,2 кГц до 14,2 кГц.</w:t>
      </w:r>
    </w:p>
    <w:p w14:paraId="2EE1923D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2.17. Динамический диапазон канала записи-воспроизведения для телефонных линий, не менее 90 дБ.</w:t>
      </w:r>
    </w:p>
    <w:p w14:paraId="1EB3EA2E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2.18. Входные цепи: симметричные гальванически развязанные универсальные входы:</w:t>
      </w:r>
    </w:p>
    <w:p w14:paraId="772BAD24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2.18.1. подключение к контролируемым каналам – параллельное;</w:t>
      </w:r>
    </w:p>
    <w:p w14:paraId="619E3463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2.18.2. максимальный уровень входных сигналов 100÷7000 мВ.</w:t>
      </w:r>
    </w:p>
    <w:p w14:paraId="0D4CB2FA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2.19. Наличие аппаратного формирования сигнала «запрос пакета АОН» с программно-регулируемыми временными параметрами.</w:t>
      </w:r>
    </w:p>
    <w:p w14:paraId="527AE1B5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2.20. Наличие схемы измерения уровня линейного напряжения от 4 В до 127 В с программно-устанавливаемыми порогами срабатывания.</w:t>
      </w:r>
    </w:p>
    <w:p w14:paraId="4F31C222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2.21. Возможность определение наличия сигнала «ВЫЗОВ» по переменной составляющей амплитуды линейного напряжения в телефонной линии.</w:t>
      </w:r>
    </w:p>
    <w:p w14:paraId="42F162F9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2.22. Технические требования к выполняемым функциям и 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программному обеспечению:</w:t>
      </w:r>
    </w:p>
    <w:p w14:paraId="416ED561" w14:textId="77777777" w:rsidR="00F30EFF" w:rsidRPr="00F30EFF" w:rsidRDefault="00F30EFF" w:rsidP="00F30E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2.22.1. запись звуковой информации в реальном масштабе времени по заданному количеству каналов;</w:t>
      </w:r>
    </w:p>
    <w:p w14:paraId="53FCCBCB" w14:textId="77777777" w:rsidR="00F30EFF" w:rsidRPr="00F30EFF" w:rsidRDefault="00F30EFF" w:rsidP="00F30E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2.22.2. возможность ведения скрытой записи без отображения на экране монитора;</w:t>
      </w:r>
    </w:p>
    <w:p w14:paraId="2423179E" w14:textId="77777777" w:rsidR="00F30EFF" w:rsidRPr="00F30EFF" w:rsidRDefault="00F30EFF" w:rsidP="00F30E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2.22.3. прослушивание любого канала во время записи;</w:t>
      </w:r>
    </w:p>
    <w:p w14:paraId="714DDF50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2.22.4. воспроизведение записанной информации без прерывания записи;</w:t>
      </w:r>
    </w:p>
    <w:p w14:paraId="537CF4E0" w14:textId="77777777" w:rsidR="00F30EFF" w:rsidRPr="00F30EFF" w:rsidRDefault="00F30EFF" w:rsidP="00F30E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2.22.5. ведение подробного журнала событий в системе и действий оператора;</w:t>
      </w:r>
    </w:p>
    <w:p w14:paraId="7BCB161B" w14:textId="77777777" w:rsidR="00F30EFF" w:rsidRPr="00F30EFF" w:rsidRDefault="00F30EFF" w:rsidP="00F30E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2.22.6. определение входящих и исходящих телефонных номеров, активный и пассивный АОН;</w:t>
      </w:r>
    </w:p>
    <w:p w14:paraId="391BF6C1" w14:textId="77777777" w:rsidR="00F30EFF" w:rsidRPr="00F30EFF" w:rsidRDefault="00F30EFF" w:rsidP="00F30E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2.22.7. автоматическое документирование даты, времени поступления вызова, времени начала разговора, его продолжительности, номеров абонентов и их категорий;</w:t>
      </w:r>
    </w:p>
    <w:p w14:paraId="00D62827" w14:textId="77777777" w:rsidR="00F30EFF" w:rsidRPr="00F30EFF" w:rsidRDefault="00F30EFF" w:rsidP="00F30E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2.22.8. ведение базы данных записей с возможностью их поиска и сортировки по различным критериям (времени начала разговора, номеров абонентов и их категорий, номеров каналов и т.д.);</w:t>
      </w:r>
    </w:p>
    <w:p w14:paraId="32CF1212" w14:textId="77777777" w:rsidR="00F30EFF" w:rsidRPr="00F30EFF" w:rsidRDefault="00F30EFF" w:rsidP="00F30E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2.22.9. автоматическое удаление старых записей при заполнении жёсткого диска более установленного объёма;</w:t>
      </w:r>
    </w:p>
    <w:p w14:paraId="4CF51554" w14:textId="77777777" w:rsidR="00F30EFF" w:rsidRPr="00F30EFF" w:rsidRDefault="00F30EFF" w:rsidP="00F30E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2.22.10. индивидуальная и групповая настройка рабочих параметров каналов без прерывания процесса записи;</w:t>
      </w:r>
    </w:p>
    <w:p w14:paraId="71402638" w14:textId="77777777" w:rsidR="00F30EFF" w:rsidRPr="00F30EFF" w:rsidRDefault="00F30EFF" w:rsidP="00F30E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2.22.11. настраиваемый интерфейс пользователя;</w:t>
      </w:r>
    </w:p>
    <w:p w14:paraId="45072DAD" w14:textId="77777777" w:rsidR="00F30EFF" w:rsidRPr="00F30EFF" w:rsidRDefault="00F30EFF" w:rsidP="00F30E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2.22.12. программным путём выбираемый алгоритм сжатия речевого сигнала возможность отключения сжатия (максимальное качество записи);</w:t>
      </w:r>
    </w:p>
    <w:p w14:paraId="3F701F16" w14:textId="77777777" w:rsidR="00F30EFF" w:rsidRPr="00F30EFF" w:rsidRDefault="00F30EFF" w:rsidP="00F30E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2.22.13. наличие автоматической архивации записанной информации на внешние цифровые носители;</w:t>
      </w:r>
    </w:p>
    <w:p w14:paraId="4B6575A5" w14:textId="77777777" w:rsidR="00F30EFF" w:rsidRPr="00F30EFF" w:rsidRDefault="00F30EFF" w:rsidP="00F30EF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2.22.14. возможность автоматической работы по заранее заданному</w:t>
      </w:r>
    </w:p>
    <w:p w14:paraId="0E5F0EF0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расписанию и разграничения прав доступа к управлению;</w:t>
      </w:r>
    </w:p>
    <w:p w14:paraId="6FCCD86A" w14:textId="77777777" w:rsidR="00F30EFF" w:rsidRPr="00F30EFF" w:rsidRDefault="00F30EFF" w:rsidP="00F30E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2.22.15. наличие вывода статистики по зарегистрированным звонкам в графическом виде;</w:t>
      </w:r>
    </w:p>
    <w:p w14:paraId="20974270" w14:textId="77777777" w:rsidR="00F30EFF" w:rsidRPr="00F30EFF" w:rsidRDefault="00F30EFF" w:rsidP="00F30EF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2.22.16. создание, редактирование и печать отчётов;</w:t>
      </w:r>
    </w:p>
    <w:p w14:paraId="65DC73C3" w14:textId="77777777" w:rsidR="00F30EFF" w:rsidRPr="00F30EFF" w:rsidRDefault="00F30EFF" w:rsidP="00F30EF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2.22.17. возможность объединения двух каналов в один стереоканал;</w:t>
      </w:r>
    </w:p>
    <w:p w14:paraId="5551FF11" w14:textId="77777777" w:rsidR="00F30EFF" w:rsidRPr="00F30EFF" w:rsidRDefault="00F30EFF" w:rsidP="00F30EF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2.22.18. отображение осциллограммы или спектрограммы записываемого</w:t>
      </w:r>
    </w:p>
    <w:p w14:paraId="45B31959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сигнала, осциллограммы линейного сигнала телефонной линии;</w:t>
      </w:r>
    </w:p>
    <w:p w14:paraId="02E053F0" w14:textId="77777777" w:rsidR="00F30EFF" w:rsidRPr="00F30EFF" w:rsidRDefault="00F30EFF" w:rsidP="00F30E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2.22.19. наличие авто позиционирования на начало разговора при прослушивании записи и настраиваемой автоматической регулировки усиления при воспроизведении;</w:t>
      </w:r>
    </w:p>
    <w:p w14:paraId="7300C12D" w14:textId="77777777" w:rsidR="00F30EFF" w:rsidRPr="00F30EFF" w:rsidRDefault="00F30EFF" w:rsidP="00F30E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2.22.20. частоты дискретизации при оцифровке входных сигналов 8 кГц, 16 кГц и 32 кГц;</w:t>
      </w:r>
    </w:p>
    <w:p w14:paraId="7EFFD4E1" w14:textId="77777777" w:rsidR="00F30EFF" w:rsidRPr="00F30EFF" w:rsidRDefault="00F30EFF" w:rsidP="00F30E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2.22.21. программная настройка параметров записи в режиме </w:t>
      </w:r>
      <w:r w:rsidRPr="00F30E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VOX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(активация записи при превышении сигналом заданного порога);</w:t>
      </w:r>
    </w:p>
    <w:p w14:paraId="3796C47C" w14:textId="77777777" w:rsidR="00F30EFF" w:rsidRPr="00F30EFF" w:rsidRDefault="00F30EFF" w:rsidP="00F30E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2.22.22. наличие возможности постоянной записи канала и принудительного включение записи;</w:t>
      </w:r>
    </w:p>
    <w:p w14:paraId="2DFC8F8E" w14:textId="77777777" w:rsidR="00F30EFF" w:rsidRPr="00F30EFF" w:rsidRDefault="00F30EFF" w:rsidP="00F30E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2.22.23. наличие встроенного звукового и текстового редактора;</w:t>
      </w:r>
    </w:p>
    <w:p w14:paraId="4D1C1181" w14:textId="77777777" w:rsidR="00F30EFF" w:rsidRPr="00F30EFF" w:rsidRDefault="00F30EFF" w:rsidP="00F30E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2.22.24. архитектура программного обеспечения клиент/сервер;</w:t>
      </w:r>
    </w:p>
    <w:p w14:paraId="48D85050" w14:textId="77777777" w:rsidR="00F30EFF" w:rsidRPr="00F30EFF" w:rsidRDefault="00F30EFF" w:rsidP="00F30E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2.22.25. система записи должна функционировать без подключения монитора, клавиатуры и «мыши» к устройству и иметь полнофункциональный доступ к ресурсам системы через компьютерную сеть;</w:t>
      </w:r>
    </w:p>
    <w:p w14:paraId="2D8DEDB9" w14:textId="77777777" w:rsidR="00F30EFF" w:rsidRPr="00F30EFF" w:rsidRDefault="00F30EFF" w:rsidP="00F30E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2.22.26. </w:t>
      </w: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работоспособности системы (осуществление записи) при отсутствии подключения к сети </w:t>
      </w: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Ethernet</w:t>
      </w: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E591D2" w14:textId="77777777" w:rsidR="00F30EFF" w:rsidRPr="00F30EFF" w:rsidRDefault="00F30EFF" w:rsidP="00F30E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2.22.27. система должна иметь возможность записи информации как на встроенный винчестер (ёмкостью не менее 1,0 ТБ), так и на ресурсы вычислительной сети (отдельный сервер или компьютер в составе вычислительной сети); </w:t>
      </w:r>
    </w:p>
    <w:p w14:paraId="5A18074B" w14:textId="77777777" w:rsidR="00F30EFF" w:rsidRPr="00F30EFF" w:rsidRDefault="00F30EFF" w:rsidP="00F30E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2.22.28. наличие возможности работы по сети с комплексом одновременно нескольких пользователей и наоборот (одного пользователя с несколькими системами).</w:t>
      </w:r>
    </w:p>
    <w:p w14:paraId="66DCB890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2.23. Условия эксплуатации:</w:t>
      </w:r>
    </w:p>
    <w:p w14:paraId="3CA150DE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2.23.1.  возможность работы при температуре окружающей среды                                    от +5 до + 40</w:t>
      </w:r>
      <w:r w:rsidRPr="00F30EFF">
        <w:rPr>
          <w:rFonts w:ascii="Calibri" w:eastAsia="Calibri" w:hAnsi="Calibri" w:cs="Times New Roman"/>
          <w:lang w:eastAsia="ru-RU"/>
        </w:rPr>
        <w:sym w:font="Symbol" w:char="F0B0"/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С;</w:t>
      </w:r>
    </w:p>
    <w:p w14:paraId="13A82559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2.23.2. возможность работы при относительной влажности до                                                  80 %;</w:t>
      </w:r>
    </w:p>
    <w:p w14:paraId="34AD92DC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2.23.3. система записи должна быть защищена от попадания пыли внутрь корпуса устройства (при доступности системы в исполнении без вентилятора допускается предоставить предложение отдельным вариантом).</w:t>
      </w:r>
    </w:p>
    <w:p w14:paraId="01E7DF5D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Примечания.</w:t>
      </w:r>
    </w:p>
    <w:p w14:paraId="3770934E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 Срок гарантии (включая все составляющие) должен быть не менее 3-х лет.</w:t>
      </w:r>
    </w:p>
    <w:p w14:paraId="74CFEABB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 Сервисный центр должен находиться на территории РБ.  Претенденты в своих предложениях должны отразить порядок исполнения гарантийных обязательств (при ссылке на сервисный центр иной компании на территории РБ, указать его адрес и предоставить документы, подтверждающие готовность указанного сервисного центра исполнять гарантийные обязательства Поставщика).</w:t>
      </w:r>
    </w:p>
    <w:p w14:paraId="676CFF24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3.3. В предложениях претендентов должно быть отмечено о том, что в течение гарантийного срока будет обеспечена техническая поддержка          (оказание технических консультаций, настройка оборудования в случае необходимости и т.п.) с временем реакции службы технической поддержки по телефону и электронной </w:t>
      </w:r>
      <w:r w:rsidRPr="00F3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почте не более 48-ми часов, с 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прибытием технических специалистов на площади общества в случае необходимости в срок не более 5-ти рабочих дней с момента сообщения  Заказчика о сбое или отказе.</w:t>
      </w:r>
    </w:p>
    <w:p w14:paraId="5B8507FB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3.4. В предложениях должно быть отмечено, что ремонт или замена оборудования в период гарантии будет осуществляться продавцом на площадях   ОАО «Беларуськалий» в течение 15-ти рабочих дней с момента подачи заявки на сервисный центр продавца, или будет предоставлено оборудование на подмену.</w:t>
      </w:r>
    </w:p>
    <w:p w14:paraId="19900459" w14:textId="68CBB4B0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 В предложениях претендентов должно быть отмечено о возможности осуществления послегарантийного ремонта оборудования на территории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еларусь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5-ти лет с момента окончания срока гарантии (по отдельному договору).</w:t>
      </w:r>
    </w:p>
    <w:p w14:paraId="45038DD8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 В предложениях должно быть отмечено, что оборудование будет   поставляться с руководством пользователя (паспортом) в бумажном виде на русском языке.</w:t>
      </w:r>
    </w:p>
    <w:p w14:paraId="34656432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3.7.</w:t>
      </w:r>
      <w:r w:rsidRPr="00F30EFF">
        <w:rPr>
          <w:rFonts w:ascii="Calibri" w:eastAsia="Calibri" w:hAnsi="Calibri" w:cs="Times New Roman"/>
        </w:rPr>
        <w:t xml:space="preserve"> 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предложении в обязательном порядке должно быть отмечено, что оборудование предназначено для круглосуточной эксплуатации с режимом работы 24/7. </w:t>
      </w:r>
    </w:p>
    <w:p w14:paraId="30C1AC01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3.8. Претенденты должны отметить, что будет осуществлён шефмонтаж на площадях ОАО "Беларуськалий" и будет проведено бесплатное первоначальное обучение эксплуатационного персонала (3 человека) приёмам и правилам работы с оборудованием (без взимания дополнительной оплаты).</w:t>
      </w:r>
    </w:p>
    <w:p w14:paraId="10F0740A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3.9. Программное обеспечение в составе систем записи должно быть лицензионным и не требовать дополнительных платежей и подписок;</w:t>
      </w:r>
    </w:p>
    <w:p w14:paraId="73A056A8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3.10. Клиентское ПО должно быть совместимо с ОС </w:t>
      </w:r>
      <w:r w:rsidRPr="00F30E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10/11;</w:t>
      </w:r>
    </w:p>
    <w:p w14:paraId="69295F9E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3.11. Техническое предложение должно содержать ответы на все вопросы в последовательности, изложенной в техническом задании.</w:t>
      </w:r>
    </w:p>
    <w:p w14:paraId="73462283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Предложение признаётся не соответствующим техническому заданию, если: </w:t>
      </w:r>
    </w:p>
    <w:p w14:paraId="64A6EDEE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оно не отвечает требованиям технического задания;</w:t>
      </w:r>
    </w:p>
    <w:p w14:paraId="7302A47E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содержит ответов на все вопросы, изложенные в техническом задании;</w:t>
      </w:r>
    </w:p>
    <w:p w14:paraId="476D583B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участник, представивший предложение, отказался исправить выявленные в нём ошибки.  </w:t>
      </w:r>
    </w:p>
    <w:p w14:paraId="48DE9CFC" w14:textId="77777777" w:rsidR="00F30EFF" w:rsidRPr="00F30EFF" w:rsidRDefault="00F30EFF" w:rsidP="00F3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537D10D" w14:textId="77777777" w:rsidR="00224DC2" w:rsidRDefault="00224DC2" w:rsidP="00F30EF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224DC2" w:rsidSect="00F30EFF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4D8"/>
    <w:multiLevelType w:val="multilevel"/>
    <w:tmpl w:val="ED2C3F34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" w15:restartNumberingAfterBreak="0">
    <w:nsid w:val="0981421C"/>
    <w:multiLevelType w:val="hybridMultilevel"/>
    <w:tmpl w:val="9496D706"/>
    <w:lvl w:ilvl="0" w:tplc="808ABFE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7EC7"/>
    <w:multiLevelType w:val="multilevel"/>
    <w:tmpl w:val="D77C4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B6827E1"/>
    <w:multiLevelType w:val="hybridMultilevel"/>
    <w:tmpl w:val="AEFA348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603B9"/>
    <w:multiLevelType w:val="hybridMultilevel"/>
    <w:tmpl w:val="5412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A5E49"/>
    <w:multiLevelType w:val="multilevel"/>
    <w:tmpl w:val="251E5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6" w15:restartNumberingAfterBreak="0">
    <w:nsid w:val="3CFD6FA6"/>
    <w:multiLevelType w:val="hybridMultilevel"/>
    <w:tmpl w:val="3AC88FEC"/>
    <w:lvl w:ilvl="0" w:tplc="F8AA21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66EA7"/>
    <w:multiLevelType w:val="multilevel"/>
    <w:tmpl w:val="DDE2AD82"/>
    <w:lvl w:ilvl="0">
      <w:start w:val="1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71F809F8"/>
    <w:multiLevelType w:val="hybridMultilevel"/>
    <w:tmpl w:val="5716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F2953"/>
    <w:multiLevelType w:val="hybridMultilevel"/>
    <w:tmpl w:val="1C9E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061047">
    <w:abstractNumId w:val="4"/>
  </w:num>
  <w:num w:numId="2" w16cid:durableId="1091699609">
    <w:abstractNumId w:val="1"/>
  </w:num>
  <w:num w:numId="3" w16cid:durableId="2094425953">
    <w:abstractNumId w:val="5"/>
  </w:num>
  <w:num w:numId="4" w16cid:durableId="1877506510">
    <w:abstractNumId w:val="7"/>
  </w:num>
  <w:num w:numId="5" w16cid:durableId="140851708">
    <w:abstractNumId w:val="0"/>
  </w:num>
  <w:num w:numId="6" w16cid:durableId="952831825">
    <w:abstractNumId w:val="9"/>
  </w:num>
  <w:num w:numId="7" w16cid:durableId="1098332746">
    <w:abstractNumId w:val="6"/>
  </w:num>
  <w:num w:numId="8" w16cid:durableId="1728721053">
    <w:abstractNumId w:val="8"/>
  </w:num>
  <w:num w:numId="9" w16cid:durableId="61951605">
    <w:abstractNumId w:val="2"/>
  </w:num>
  <w:num w:numId="10" w16cid:durableId="296958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E1"/>
    <w:rsid w:val="00043D77"/>
    <w:rsid w:val="00092147"/>
    <w:rsid w:val="000E7AD8"/>
    <w:rsid w:val="001010AD"/>
    <w:rsid w:val="00171DBA"/>
    <w:rsid w:val="00224DC2"/>
    <w:rsid w:val="00250386"/>
    <w:rsid w:val="00282A3A"/>
    <w:rsid w:val="002B3419"/>
    <w:rsid w:val="002D51AA"/>
    <w:rsid w:val="00317B03"/>
    <w:rsid w:val="003B1755"/>
    <w:rsid w:val="00450E77"/>
    <w:rsid w:val="004D7013"/>
    <w:rsid w:val="004D7E98"/>
    <w:rsid w:val="004F38BE"/>
    <w:rsid w:val="00584B0F"/>
    <w:rsid w:val="005B2076"/>
    <w:rsid w:val="00601C85"/>
    <w:rsid w:val="006B07E7"/>
    <w:rsid w:val="006C1DED"/>
    <w:rsid w:val="006C4275"/>
    <w:rsid w:val="00752E3A"/>
    <w:rsid w:val="00753332"/>
    <w:rsid w:val="007571DC"/>
    <w:rsid w:val="007A2EC7"/>
    <w:rsid w:val="00826D78"/>
    <w:rsid w:val="0085309C"/>
    <w:rsid w:val="00854188"/>
    <w:rsid w:val="00892CF4"/>
    <w:rsid w:val="00924420"/>
    <w:rsid w:val="00960BA6"/>
    <w:rsid w:val="0097297B"/>
    <w:rsid w:val="00977BE3"/>
    <w:rsid w:val="009975DA"/>
    <w:rsid w:val="009A2818"/>
    <w:rsid w:val="009A73C2"/>
    <w:rsid w:val="009B7BE6"/>
    <w:rsid w:val="009D4AC7"/>
    <w:rsid w:val="00A75ADB"/>
    <w:rsid w:val="00AF1863"/>
    <w:rsid w:val="00B06C07"/>
    <w:rsid w:val="00B336CB"/>
    <w:rsid w:val="00B732B1"/>
    <w:rsid w:val="00B94823"/>
    <w:rsid w:val="00B9569F"/>
    <w:rsid w:val="00BA678C"/>
    <w:rsid w:val="00BA7F35"/>
    <w:rsid w:val="00C05102"/>
    <w:rsid w:val="00C1652E"/>
    <w:rsid w:val="00C541C5"/>
    <w:rsid w:val="00C601CB"/>
    <w:rsid w:val="00C753E1"/>
    <w:rsid w:val="00C93724"/>
    <w:rsid w:val="00CC7C9A"/>
    <w:rsid w:val="00DA2712"/>
    <w:rsid w:val="00E41640"/>
    <w:rsid w:val="00EC024C"/>
    <w:rsid w:val="00EF7681"/>
    <w:rsid w:val="00F026A0"/>
    <w:rsid w:val="00F058C8"/>
    <w:rsid w:val="00F30EFF"/>
    <w:rsid w:val="00F3158F"/>
    <w:rsid w:val="00F41697"/>
    <w:rsid w:val="00F5613F"/>
    <w:rsid w:val="00FA5EC2"/>
    <w:rsid w:val="00FC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D020"/>
  <w15:docId w15:val="{08C2CE3D-4ADB-47E0-AF71-B38EBA58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53E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3E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1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1D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601C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1863"/>
    <w:rPr>
      <w:color w:val="605E5C"/>
      <w:shd w:val="clear" w:color="auto" w:fill="E1DFDD"/>
    </w:rPr>
  </w:style>
  <w:style w:type="paragraph" w:customStyle="1" w:styleId="Default">
    <w:name w:val="Default"/>
    <w:rsid w:val="00892C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B06C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06C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to@kali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ED8A-61C4-4AE5-AEFE-C515A9FD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Мартыненкова Галина Евгеньевна</dc:creator>
  <cp:lastModifiedBy>Украинец Татьяна Григорьевна</cp:lastModifiedBy>
  <cp:revision>4</cp:revision>
  <cp:lastPrinted>2021-02-12T12:07:00Z</cp:lastPrinted>
  <dcterms:created xsi:type="dcterms:W3CDTF">2025-08-20T07:24:00Z</dcterms:created>
  <dcterms:modified xsi:type="dcterms:W3CDTF">2025-08-27T08:34:00Z</dcterms:modified>
</cp:coreProperties>
</file>